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6D9D" w14:textId="77777777" w:rsidR="00263983" w:rsidRDefault="00CC6653">
      <w:pPr>
        <w:pStyle w:val="Standard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Le 09/11/2020</w:t>
      </w:r>
    </w:p>
    <w:p w14:paraId="49F505DD" w14:textId="77777777" w:rsidR="00263983" w:rsidRDefault="00263983">
      <w:pPr>
        <w:pStyle w:val="Standard"/>
        <w:jc w:val="center"/>
        <w:rPr>
          <w:sz w:val="20"/>
          <w:szCs w:val="20"/>
          <w:u w:val="single"/>
        </w:rPr>
      </w:pPr>
    </w:p>
    <w:p w14:paraId="57EEC35B" w14:textId="77777777" w:rsidR="00263983" w:rsidRDefault="00CC6653">
      <w:pPr>
        <w:pStyle w:val="Standard"/>
        <w:jc w:val="center"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Motion  des</w:t>
      </w:r>
      <w:proofErr w:type="gramEnd"/>
      <w:r>
        <w:rPr>
          <w:sz w:val="20"/>
          <w:szCs w:val="20"/>
          <w:u w:val="single"/>
        </w:rPr>
        <w:t xml:space="preserve"> représentants des personnels d’enseignement et d’éducation</w:t>
      </w:r>
    </w:p>
    <w:p w14:paraId="7DC94C40" w14:textId="77777777" w:rsidR="00263983" w:rsidRDefault="00263983">
      <w:pPr>
        <w:pStyle w:val="Standard"/>
        <w:jc w:val="center"/>
        <w:rPr>
          <w:sz w:val="20"/>
          <w:szCs w:val="20"/>
        </w:rPr>
      </w:pPr>
    </w:p>
    <w:p w14:paraId="2E7F3D6B" w14:textId="77777777" w:rsidR="00263983" w:rsidRDefault="00CC66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Nous avons pris connaissance du protocole national et de sa déclinaison locale le jeudi 29 octobre au soir, protocole proclamé « renforcé » pour une rentrée deux </w:t>
      </w:r>
      <w:r>
        <w:rPr>
          <w:sz w:val="20"/>
          <w:szCs w:val="20"/>
        </w:rPr>
        <w:t xml:space="preserve">jours ouvrés plus tard, </w:t>
      </w:r>
      <w:proofErr w:type="gramStart"/>
      <w:r>
        <w:rPr>
          <w:sz w:val="20"/>
          <w:szCs w:val="20"/>
        </w:rPr>
        <w:t>le  lundi</w:t>
      </w:r>
      <w:proofErr w:type="gramEnd"/>
      <w:r>
        <w:rPr>
          <w:sz w:val="20"/>
          <w:szCs w:val="20"/>
        </w:rPr>
        <w:t xml:space="preserve"> 2 novembre.  Protocole « renforcé » qui n’en est pas un. En effet, après lecture, nous faisons le constat de l’insuffisance des mesures de renforcement proposées :</w:t>
      </w:r>
    </w:p>
    <w:p w14:paraId="6264099C" w14:textId="77777777" w:rsidR="00263983" w:rsidRDefault="00263983">
      <w:pPr>
        <w:pStyle w:val="Standard"/>
        <w:rPr>
          <w:sz w:val="20"/>
          <w:szCs w:val="20"/>
        </w:rPr>
      </w:pPr>
    </w:p>
    <w:p w14:paraId="32D19A69" w14:textId="77777777" w:rsidR="00263983" w:rsidRDefault="00CC66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- le maintien de 27 élèves par </w:t>
      </w:r>
      <w:proofErr w:type="gramStart"/>
      <w:r>
        <w:rPr>
          <w:sz w:val="20"/>
          <w:szCs w:val="20"/>
        </w:rPr>
        <w:t>classe  ne</w:t>
      </w:r>
      <w:proofErr w:type="gramEnd"/>
      <w:r>
        <w:rPr>
          <w:sz w:val="20"/>
          <w:szCs w:val="20"/>
        </w:rPr>
        <w:t xml:space="preserve"> permet pas la d</w:t>
      </w:r>
      <w:r>
        <w:rPr>
          <w:sz w:val="20"/>
          <w:szCs w:val="20"/>
        </w:rPr>
        <w:t>istanciation physique,</w:t>
      </w:r>
    </w:p>
    <w:p w14:paraId="2E1D87D6" w14:textId="77777777" w:rsidR="00263983" w:rsidRDefault="00263983">
      <w:pPr>
        <w:pStyle w:val="Standard"/>
        <w:rPr>
          <w:sz w:val="20"/>
          <w:szCs w:val="20"/>
        </w:rPr>
      </w:pPr>
    </w:p>
    <w:p w14:paraId="3DF0E07A" w14:textId="77777777" w:rsidR="00263983" w:rsidRDefault="00CC66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l’aération rendue impossible avec des fenêtres qui s’ouvrent en oscillo-battant et qui ne permettent pas la ventilation efficace des salles,</w:t>
      </w:r>
    </w:p>
    <w:p w14:paraId="5CE089F3" w14:textId="77777777" w:rsidR="00263983" w:rsidRDefault="00263983">
      <w:pPr>
        <w:pStyle w:val="Standard"/>
        <w:rPr>
          <w:sz w:val="20"/>
          <w:szCs w:val="20"/>
        </w:rPr>
      </w:pPr>
    </w:p>
    <w:p w14:paraId="2D19231E" w14:textId="77777777" w:rsidR="00263983" w:rsidRDefault="00CC66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-le nettoyage des points contacts renforcé impossible, au regard du sous-effectif des pe</w:t>
      </w:r>
      <w:r>
        <w:rPr>
          <w:sz w:val="20"/>
          <w:szCs w:val="20"/>
        </w:rPr>
        <w:t>rsonnels ATTE,</w:t>
      </w:r>
    </w:p>
    <w:p w14:paraId="386508B2" w14:textId="77777777" w:rsidR="00263983" w:rsidRDefault="00263983">
      <w:pPr>
        <w:pStyle w:val="Standard"/>
        <w:rPr>
          <w:sz w:val="20"/>
          <w:szCs w:val="20"/>
        </w:rPr>
      </w:pPr>
    </w:p>
    <w:p w14:paraId="170B637E" w14:textId="77777777" w:rsidR="00263983" w:rsidRDefault="00CC66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le non brassage rendu impossible avec le maintien des groupes langues, l’inclusion des élèves ULIS sur d’autres niveaux, le latin, le grec, l’AS, les permanences, le CDI, la natation...</w:t>
      </w:r>
    </w:p>
    <w:p w14:paraId="2AF48F8C" w14:textId="77777777" w:rsidR="00263983" w:rsidRDefault="00263983">
      <w:pPr>
        <w:pStyle w:val="Standard"/>
        <w:rPr>
          <w:sz w:val="20"/>
          <w:szCs w:val="20"/>
        </w:rPr>
      </w:pPr>
    </w:p>
    <w:p w14:paraId="0333BF3C" w14:textId="77777777" w:rsidR="00263983" w:rsidRDefault="00CC66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les  masques</w:t>
      </w:r>
      <w:proofErr w:type="gramEnd"/>
      <w:r>
        <w:rPr>
          <w:sz w:val="20"/>
          <w:szCs w:val="20"/>
        </w:rPr>
        <w:t xml:space="preserve"> non  fournis ce jour aux enseignants,</w:t>
      </w:r>
      <w:r>
        <w:rPr>
          <w:sz w:val="20"/>
          <w:szCs w:val="20"/>
        </w:rPr>
        <w:t xml:space="preserve"> et quid des masques DIM distribués en début d’année aux enseignants, désormais reconnus toxiques ?</w:t>
      </w:r>
    </w:p>
    <w:p w14:paraId="733C1E4F" w14:textId="77777777" w:rsidR="00263983" w:rsidRDefault="00263983">
      <w:pPr>
        <w:pStyle w:val="Standard"/>
        <w:rPr>
          <w:sz w:val="20"/>
          <w:szCs w:val="20"/>
        </w:rPr>
      </w:pPr>
    </w:p>
    <w:p w14:paraId="6463C1C6" w14:textId="77777777" w:rsidR="00263983" w:rsidRDefault="00CC66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- le système 1 classe,1 </w:t>
      </w:r>
      <w:proofErr w:type="gramStart"/>
      <w:r>
        <w:rPr>
          <w:sz w:val="20"/>
          <w:szCs w:val="20"/>
        </w:rPr>
        <w:t>salle  ne</w:t>
      </w:r>
      <w:proofErr w:type="gramEnd"/>
      <w:r>
        <w:rPr>
          <w:sz w:val="20"/>
          <w:szCs w:val="20"/>
        </w:rPr>
        <w:t xml:space="preserve"> permet plus la pratique de certaines disciplines dans des salles spécialisées dévolues (sciences, arts plastiques, musiqu</w:t>
      </w:r>
      <w:r>
        <w:rPr>
          <w:sz w:val="20"/>
          <w:szCs w:val="20"/>
        </w:rPr>
        <w:t>e, technologie), expose davantage les enseignants  au risque d’attraper le virus, inflige à certains élèves de suivre les cours dans de mauvaises conditions (tabourets hauts, paillasses), et pose de graves problèmes de sécurité durant les intercours. De pl</w:t>
      </w:r>
      <w:r>
        <w:rPr>
          <w:sz w:val="20"/>
          <w:szCs w:val="20"/>
        </w:rPr>
        <w:t xml:space="preserve">us, ce système accroît la pénibilité de nos conditions de travail.  </w:t>
      </w:r>
    </w:p>
    <w:p w14:paraId="620DAA43" w14:textId="77777777" w:rsidR="00263983" w:rsidRDefault="00263983">
      <w:pPr>
        <w:pStyle w:val="Standard"/>
        <w:rPr>
          <w:sz w:val="20"/>
          <w:szCs w:val="20"/>
        </w:rPr>
      </w:pPr>
    </w:p>
    <w:p w14:paraId="4149A44E" w14:textId="77777777" w:rsidR="00263983" w:rsidRDefault="00CC66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-en EPS, le risque de </w:t>
      </w:r>
      <w:proofErr w:type="gramStart"/>
      <w:r>
        <w:rPr>
          <w:sz w:val="20"/>
          <w:szCs w:val="20"/>
        </w:rPr>
        <w:t>contamination  est</w:t>
      </w:r>
      <w:proofErr w:type="gramEnd"/>
      <w:r>
        <w:rPr>
          <w:sz w:val="20"/>
          <w:szCs w:val="20"/>
        </w:rPr>
        <w:t xml:space="preserve"> maximal avec des élèves sans masque. Quand un élève est positif, les élèves sont cas contact car ils n’ont pas de masque. Ils devraient être test</w:t>
      </w:r>
      <w:r>
        <w:rPr>
          <w:sz w:val="20"/>
          <w:szCs w:val="20"/>
        </w:rPr>
        <w:t>és ! De plus, la distanciation demandée est impossible au regard des installations et des équipements, et le brassage avec d’autres niveaux voire établissements est inévitable.</w:t>
      </w:r>
    </w:p>
    <w:p w14:paraId="4131279E" w14:textId="77777777" w:rsidR="00263983" w:rsidRDefault="00263983">
      <w:pPr>
        <w:pStyle w:val="Standard"/>
        <w:rPr>
          <w:sz w:val="20"/>
          <w:szCs w:val="20"/>
        </w:rPr>
      </w:pPr>
    </w:p>
    <w:p w14:paraId="15C9A5BA" w14:textId="77777777" w:rsidR="00263983" w:rsidRDefault="00CC66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E7956D" w14:textId="77777777" w:rsidR="00263983" w:rsidRDefault="00263983">
      <w:pPr>
        <w:pStyle w:val="Standard"/>
        <w:rPr>
          <w:sz w:val="20"/>
          <w:szCs w:val="20"/>
        </w:rPr>
      </w:pPr>
    </w:p>
    <w:p w14:paraId="165C7408" w14:textId="77777777" w:rsidR="00263983" w:rsidRDefault="00CC66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Force est de constater que dans cette situation, nos conditions de travai</w:t>
      </w:r>
      <w:r>
        <w:rPr>
          <w:sz w:val="20"/>
          <w:szCs w:val="20"/>
        </w:rPr>
        <w:t xml:space="preserve">l sont fortement </w:t>
      </w:r>
      <w:proofErr w:type="gramStart"/>
      <w:r>
        <w:rPr>
          <w:sz w:val="20"/>
          <w:szCs w:val="20"/>
        </w:rPr>
        <w:t>dégradées .</w:t>
      </w:r>
      <w:proofErr w:type="gramEnd"/>
      <w:r>
        <w:rPr>
          <w:sz w:val="20"/>
          <w:szCs w:val="20"/>
        </w:rPr>
        <w:t xml:space="preserve"> Toute la communauté éducative et d’encadrement est impactée et potentiellement à risque (infirmière à temps partiel, vie scolaire, personnel de cantine…</w:t>
      </w:r>
      <w:proofErr w:type="gramStart"/>
      <w:r>
        <w:rPr>
          <w:sz w:val="20"/>
          <w:szCs w:val="20"/>
        </w:rPr>
        <w:t>).Les</w:t>
      </w:r>
      <w:proofErr w:type="gramEnd"/>
      <w:r>
        <w:rPr>
          <w:sz w:val="20"/>
          <w:szCs w:val="20"/>
        </w:rPr>
        <w:t xml:space="preserve"> personnels d’enseignement et d’éducation ont pris toute leur  part  d</w:t>
      </w:r>
      <w:r>
        <w:rPr>
          <w:sz w:val="20"/>
          <w:szCs w:val="20"/>
        </w:rPr>
        <w:t>ans la gestion de la crise et ne sauraient être les oubliés de la protection sanitaire comme des revalorisations salariales.</w:t>
      </w:r>
    </w:p>
    <w:p w14:paraId="73DC0D14" w14:textId="77777777" w:rsidR="00263983" w:rsidRDefault="00CC66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Il est temps que notre employeur exerce son devoir de protection, à défaut de considération !</w:t>
      </w:r>
    </w:p>
    <w:p w14:paraId="5BEE9E9E" w14:textId="77777777" w:rsidR="00263983" w:rsidRDefault="00CC66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Nous sommes toujours en attente d’une</w:t>
      </w:r>
      <w:r>
        <w:rPr>
          <w:sz w:val="20"/>
          <w:szCs w:val="20"/>
        </w:rPr>
        <w:t xml:space="preserve"> manifestation concrète de reconnaissance et de respect.</w:t>
      </w:r>
    </w:p>
    <w:p w14:paraId="6C47F208" w14:textId="77777777" w:rsidR="00263983" w:rsidRDefault="00263983">
      <w:pPr>
        <w:pStyle w:val="Standard"/>
        <w:rPr>
          <w:sz w:val="20"/>
          <w:szCs w:val="20"/>
        </w:rPr>
      </w:pPr>
    </w:p>
    <w:p w14:paraId="1F1D068F" w14:textId="77777777" w:rsidR="00263983" w:rsidRDefault="00263983">
      <w:pPr>
        <w:pStyle w:val="Standard"/>
        <w:rPr>
          <w:sz w:val="20"/>
          <w:szCs w:val="20"/>
        </w:rPr>
      </w:pPr>
    </w:p>
    <w:p w14:paraId="379153EC" w14:textId="77777777" w:rsidR="00263983" w:rsidRDefault="00263983">
      <w:pPr>
        <w:pStyle w:val="Standard"/>
        <w:rPr>
          <w:sz w:val="20"/>
          <w:szCs w:val="20"/>
        </w:rPr>
      </w:pPr>
    </w:p>
    <w:p w14:paraId="5D4D5282" w14:textId="77777777" w:rsidR="00263983" w:rsidRDefault="00CC66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Le Ministre déclarait avant l’été que dans le cas d’une circulation active du </w:t>
      </w:r>
      <w:proofErr w:type="gramStart"/>
      <w:r>
        <w:rPr>
          <w:sz w:val="20"/>
          <w:szCs w:val="20"/>
        </w:rPr>
        <w:t>virus ,</w:t>
      </w:r>
      <w:proofErr w:type="gramEnd"/>
      <w:r>
        <w:rPr>
          <w:sz w:val="20"/>
          <w:szCs w:val="20"/>
        </w:rPr>
        <w:t xml:space="preserve"> le système des demi groupes serait reconduit car « pédagogiquement favorable ». Nous pensions </w:t>
      </w:r>
      <w:r>
        <w:rPr>
          <w:sz w:val="20"/>
          <w:szCs w:val="20"/>
        </w:rPr>
        <w:t>naïvement que l’hypothèse 1 du plan de continuité pédagogique serait remis en place dans le protocole renforcé, conformément également aux recommandations du Conseil Scientifique du 26 octobre 2020.</w:t>
      </w:r>
    </w:p>
    <w:p w14:paraId="7A6333E4" w14:textId="77777777" w:rsidR="00263983" w:rsidRDefault="00263983">
      <w:pPr>
        <w:pStyle w:val="Standard"/>
        <w:rPr>
          <w:sz w:val="20"/>
          <w:szCs w:val="20"/>
        </w:rPr>
      </w:pPr>
    </w:p>
    <w:p w14:paraId="4ACABCE5" w14:textId="77777777" w:rsidR="00263983" w:rsidRDefault="00CC665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EBD7BD3" w14:textId="77777777" w:rsidR="00263983" w:rsidRDefault="00CC6653">
      <w:pPr>
        <w:pStyle w:val="Standard"/>
      </w:pPr>
      <w:r>
        <w:rPr>
          <w:sz w:val="20"/>
          <w:szCs w:val="20"/>
        </w:rPr>
        <w:tab/>
        <w:t>Nous exigeons que la sécurité des élèves et de leur f</w:t>
      </w:r>
      <w:r>
        <w:rPr>
          <w:sz w:val="20"/>
          <w:szCs w:val="20"/>
        </w:rPr>
        <w:t>amille ainsi que celle des personnels soit assurée, et notamment que la distanciation physique soit respectée par la mise en place d’un enseignement en présentiel par demi-groupes.</w:t>
      </w:r>
    </w:p>
    <w:p w14:paraId="2644374E" w14:textId="77777777" w:rsidR="00263983" w:rsidRDefault="00263983">
      <w:pPr>
        <w:pStyle w:val="Standard"/>
        <w:rPr>
          <w:sz w:val="22"/>
          <w:szCs w:val="22"/>
        </w:rPr>
      </w:pPr>
    </w:p>
    <w:p w14:paraId="220A6329" w14:textId="77777777" w:rsidR="00263983" w:rsidRDefault="00263983">
      <w:pPr>
        <w:pStyle w:val="Standard"/>
        <w:rPr>
          <w:sz w:val="22"/>
          <w:szCs w:val="22"/>
        </w:rPr>
      </w:pPr>
    </w:p>
    <w:p w14:paraId="038ADBBD" w14:textId="77777777" w:rsidR="00263983" w:rsidRDefault="00263983">
      <w:pPr>
        <w:pStyle w:val="Standard"/>
      </w:pPr>
    </w:p>
    <w:sectPr w:rsidR="00263983">
      <w:pgSz w:w="11906" w:h="16838"/>
      <w:pgMar w:top="868" w:right="1134" w:bottom="73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983"/>
    <w:rsid w:val="00263983"/>
    <w:rsid w:val="00C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C16C"/>
  <w15:docId w15:val="{553E16A0-4BA7-49B5-97B0-DDAA3A07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  <w:rsid w:val="00B70D2A"/>
  </w:style>
  <w:style w:type="paragraph" w:customStyle="1" w:styleId="Titre1">
    <w:name w:val="Titre1"/>
    <w:basedOn w:val="Standard"/>
    <w:next w:val="Corpsdetexte"/>
    <w:qFormat/>
    <w:rsid w:val="00B70D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Textbody"/>
    <w:rsid w:val="00B70D2A"/>
  </w:style>
  <w:style w:type="paragraph" w:customStyle="1" w:styleId="Lgende1">
    <w:name w:val="Légende1"/>
    <w:basedOn w:val="Standard"/>
    <w:qFormat/>
    <w:rsid w:val="00B70D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B70D2A"/>
    <w:pPr>
      <w:suppressLineNumbers/>
    </w:pPr>
  </w:style>
  <w:style w:type="paragraph" w:customStyle="1" w:styleId="Standard">
    <w:name w:val="Standard"/>
    <w:qFormat/>
    <w:rsid w:val="00B70D2A"/>
  </w:style>
  <w:style w:type="paragraph" w:customStyle="1" w:styleId="Textbody">
    <w:name w:val="Text body"/>
    <w:basedOn w:val="Standard"/>
    <w:qFormat/>
    <w:rsid w:val="00B70D2A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2738</Characters>
  <Application>Microsoft Office Word</Application>
  <DocSecurity>0</DocSecurity>
  <Lines>22</Lines>
  <Paragraphs>6</Paragraphs>
  <ScaleCrop>false</ScaleCrop>
  <Company>HP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tremblay</dc:creator>
  <dc:description/>
  <cp:lastModifiedBy>Erhan Kadi</cp:lastModifiedBy>
  <cp:revision>2</cp:revision>
  <dcterms:created xsi:type="dcterms:W3CDTF">2020-11-10T08:53:00Z</dcterms:created>
  <dcterms:modified xsi:type="dcterms:W3CDTF">2020-11-10T08:53:00Z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